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8C39"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12E42C33" wp14:editId="568054AD">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D429B2"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143D5AE0" wp14:editId="10D3F7AE">
                <wp:simplePos x="0" y="0"/>
                <wp:positionH relativeFrom="column">
                  <wp:posOffset>828675</wp:posOffset>
                </wp:positionH>
                <wp:positionV relativeFrom="paragraph">
                  <wp:posOffset>220980</wp:posOffset>
                </wp:positionV>
                <wp:extent cx="48577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95275"/>
                        </a:xfrm>
                        <a:prstGeom prst="rect">
                          <a:avLst/>
                        </a:prstGeom>
                        <a:solidFill>
                          <a:srgbClr val="FFFFFF"/>
                        </a:solidFill>
                        <a:ln w="9525">
                          <a:noFill/>
                          <a:miter lim="800000"/>
                          <a:headEnd/>
                          <a:tailEnd/>
                        </a:ln>
                      </wps:spPr>
                      <wps:txbx>
                        <w:txbxContent>
                          <w:p w14:paraId="6727615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4737C2">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D5AE0" id="_x0000_t202" coordsize="21600,21600" o:spt="202" path="m,l,21600r21600,l21600,xe">
                <v:stroke joinstyle="miter"/>
                <v:path gradientshapeok="t" o:connecttype="rect"/>
              </v:shapetype>
              <v:shape id="Text Box 2" o:spid="_x0000_s1026" type="#_x0000_t202" style="position:absolute;left:0;text-align:left;margin-left:65.25pt;margin-top:17.4pt;width:38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" stroked="f">
                <v:textbox>
                  <w:txbxContent>
                    <w:p w14:paraId="6727615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4737C2">
                        <w:rPr>
                          <w:rFonts w:ascii="Comic Sans MS" w:hAnsi="Comic Sans MS"/>
                          <w:color w:val="0070C0"/>
                          <w:sz w:val="24"/>
                          <w:szCs w:val="24"/>
                        </w:rPr>
                        <w:t xml:space="preserve"> (SUSSEX) LIMITED</w:t>
                      </w:r>
                    </w:p>
                  </w:txbxContent>
                </v:textbox>
                <w10:wrap type="square"/>
              </v:shape>
            </w:pict>
          </mc:Fallback>
        </mc:AlternateContent>
      </w:r>
    </w:p>
    <w:p w14:paraId="1C5053FA" w14:textId="77777777" w:rsidR="008A6432" w:rsidRDefault="008A6432" w:rsidP="00BA4723">
      <w:pPr>
        <w:jc w:val="center"/>
        <w:rPr>
          <w:b/>
        </w:rPr>
      </w:pPr>
    </w:p>
    <w:p w14:paraId="50B26E25" w14:textId="77777777" w:rsidR="002C289A" w:rsidRDefault="00960497" w:rsidP="002C289A">
      <w:pPr>
        <w:jc w:val="center"/>
        <w:rPr>
          <w:rFonts w:ascii="Comic Sans MS" w:hAnsi="Comic Sans MS"/>
          <w:b/>
          <w:color w:val="0070C0"/>
          <w:sz w:val="24"/>
          <w:szCs w:val="24"/>
        </w:rPr>
      </w:pPr>
      <w:r>
        <w:rPr>
          <w:rFonts w:ascii="Comic Sans MS" w:hAnsi="Comic Sans MS"/>
          <w:b/>
          <w:color w:val="0070C0"/>
          <w:sz w:val="24"/>
          <w:szCs w:val="24"/>
        </w:rPr>
        <w:t>15</w:t>
      </w:r>
      <w:r w:rsidR="00BA4723" w:rsidRPr="00824661">
        <w:rPr>
          <w:rFonts w:ascii="Comic Sans MS" w:hAnsi="Comic Sans MS"/>
          <w:b/>
          <w:color w:val="0070C0"/>
          <w:sz w:val="24"/>
          <w:szCs w:val="24"/>
        </w:rPr>
        <w:t xml:space="preserve">. </w:t>
      </w:r>
      <w:r w:rsidR="008819B3">
        <w:rPr>
          <w:rFonts w:ascii="Comic Sans MS" w:hAnsi="Comic Sans MS"/>
          <w:b/>
          <w:color w:val="0070C0"/>
          <w:sz w:val="24"/>
          <w:szCs w:val="24"/>
        </w:rPr>
        <w:t>SUPPORTING CHILDREN WITH SPECIAL EDUCATION NEEDS</w:t>
      </w:r>
      <w:r w:rsidR="002C289A">
        <w:rPr>
          <w:rFonts w:ascii="Comic Sans MS" w:hAnsi="Comic Sans MS"/>
          <w:b/>
          <w:color w:val="0070C0"/>
          <w:sz w:val="24"/>
          <w:szCs w:val="24"/>
        </w:rPr>
        <w:t xml:space="preserve"> </w:t>
      </w:r>
    </w:p>
    <w:p w14:paraId="6838507D" w14:textId="77777777" w:rsidR="008819B3" w:rsidRDefault="008819B3" w:rsidP="008819B3">
      <w:pPr>
        <w:rPr>
          <w:rFonts w:ascii="Comic Sans MS" w:hAnsi="Comic Sans MS"/>
          <w:sz w:val="24"/>
          <w:szCs w:val="24"/>
        </w:rPr>
      </w:pPr>
      <w:r w:rsidRPr="008819B3">
        <w:rPr>
          <w:rFonts w:ascii="Comic Sans MS" w:hAnsi="Comic Sans MS"/>
          <w:sz w:val="24"/>
          <w:szCs w:val="24"/>
        </w:rPr>
        <w:t xml:space="preserve">Our Preschool has regard for the SEN Code of Practice on the identification and assessment of Special Educational Needs. We welcome and provide appropriate learning opportunities for all children </w:t>
      </w:r>
      <w:r>
        <w:rPr>
          <w:rFonts w:ascii="Comic Sans MS" w:hAnsi="Comic Sans MS"/>
          <w:sz w:val="24"/>
          <w:szCs w:val="24"/>
        </w:rPr>
        <w:t>to reach their full potential</w:t>
      </w:r>
      <w:r w:rsidRPr="008819B3">
        <w:rPr>
          <w:rFonts w:ascii="Comic Sans MS" w:hAnsi="Comic Sans MS"/>
          <w:sz w:val="24"/>
          <w:szCs w:val="24"/>
        </w:rPr>
        <w:t>.</w:t>
      </w:r>
    </w:p>
    <w:p w14:paraId="5374BD73" w14:textId="77777777" w:rsidR="008819B3" w:rsidRPr="008819B3" w:rsidRDefault="008819B3" w:rsidP="008819B3">
      <w:pPr>
        <w:ind w:left="720"/>
        <w:rPr>
          <w:rFonts w:ascii="Comic Sans MS" w:hAnsi="Comic Sans MS"/>
          <w:sz w:val="24"/>
          <w:szCs w:val="24"/>
        </w:rPr>
      </w:pPr>
      <w:proofErr w:type="gramStart"/>
      <w:r>
        <w:rPr>
          <w:rFonts w:ascii="Comic Sans MS" w:hAnsi="Comic Sans MS"/>
          <w:sz w:val="24"/>
          <w:szCs w:val="24"/>
        </w:rPr>
        <w:t>1.1</w:t>
      </w:r>
      <w:proofErr w:type="gramEnd"/>
      <w:r w:rsidRPr="008819B3">
        <w:rPr>
          <w:rFonts w:ascii="Comic Sans MS" w:hAnsi="Comic Sans MS"/>
          <w:sz w:val="24"/>
          <w:szCs w:val="24"/>
        </w:rPr>
        <w:t xml:space="preserve"> When necessary, prior to admission to the Preschool, there will be consultation with staff, professionals, and parents/carers to ensure that all the child’s needs will be met. </w:t>
      </w:r>
    </w:p>
    <w:p w14:paraId="4094D026" w14:textId="77777777" w:rsidR="008819B3" w:rsidRPr="008819B3" w:rsidRDefault="008819B3" w:rsidP="008819B3">
      <w:pPr>
        <w:ind w:left="720"/>
        <w:rPr>
          <w:rFonts w:ascii="Comic Sans MS" w:hAnsi="Comic Sans MS"/>
          <w:sz w:val="24"/>
          <w:szCs w:val="24"/>
        </w:rPr>
      </w:pPr>
      <w:r>
        <w:rPr>
          <w:rFonts w:ascii="Comic Sans MS" w:hAnsi="Comic Sans MS"/>
          <w:sz w:val="24"/>
          <w:szCs w:val="24"/>
        </w:rPr>
        <w:t>1.2</w:t>
      </w:r>
      <w:r w:rsidRPr="008819B3">
        <w:rPr>
          <w:rFonts w:ascii="Comic Sans MS" w:hAnsi="Comic Sans MS"/>
          <w:sz w:val="24"/>
          <w:szCs w:val="24"/>
        </w:rPr>
        <w:t xml:space="preserve"> Children with Special Needs, like all other children are admitted to the Preschool following discussion with their parents/guardians. </w:t>
      </w:r>
    </w:p>
    <w:p w14:paraId="280226CF" w14:textId="77777777" w:rsidR="008819B3" w:rsidRPr="008819B3" w:rsidRDefault="008819B3" w:rsidP="008819B3">
      <w:pPr>
        <w:ind w:left="720"/>
        <w:rPr>
          <w:rFonts w:ascii="Comic Sans MS" w:hAnsi="Comic Sans MS"/>
          <w:sz w:val="24"/>
          <w:szCs w:val="24"/>
        </w:rPr>
      </w:pPr>
      <w:r>
        <w:rPr>
          <w:rFonts w:ascii="Comic Sans MS" w:hAnsi="Comic Sans MS"/>
          <w:sz w:val="24"/>
          <w:szCs w:val="24"/>
        </w:rPr>
        <w:t>1.3</w:t>
      </w:r>
      <w:r w:rsidRPr="008819B3">
        <w:rPr>
          <w:rFonts w:ascii="Comic Sans MS" w:hAnsi="Comic Sans MS"/>
          <w:sz w:val="24"/>
          <w:szCs w:val="24"/>
        </w:rPr>
        <w:t xml:space="preserve"> Our aim is to provide for the developmental needs of each child in the group. </w:t>
      </w:r>
    </w:p>
    <w:p w14:paraId="7597A757" w14:textId="77777777" w:rsidR="008819B3" w:rsidRPr="008819B3" w:rsidRDefault="008819B3" w:rsidP="008819B3">
      <w:pPr>
        <w:ind w:left="720"/>
        <w:rPr>
          <w:rFonts w:ascii="Comic Sans MS" w:hAnsi="Comic Sans MS"/>
          <w:sz w:val="24"/>
          <w:szCs w:val="24"/>
        </w:rPr>
      </w:pPr>
      <w:r>
        <w:rPr>
          <w:rFonts w:ascii="Comic Sans MS" w:hAnsi="Comic Sans MS"/>
          <w:sz w:val="24"/>
          <w:szCs w:val="24"/>
        </w:rPr>
        <w:t>1.4</w:t>
      </w:r>
      <w:r w:rsidRPr="008819B3">
        <w:rPr>
          <w:rFonts w:ascii="Comic Sans MS" w:hAnsi="Comic Sans MS"/>
          <w:sz w:val="24"/>
          <w:szCs w:val="24"/>
        </w:rPr>
        <w:t xml:space="preserve"> Staff will work together with parents and other relevant </w:t>
      </w:r>
      <w:proofErr w:type="spellStart"/>
      <w:r w:rsidRPr="008819B3">
        <w:rPr>
          <w:rFonts w:ascii="Comic Sans MS" w:hAnsi="Comic Sans MS"/>
          <w:sz w:val="24"/>
          <w:szCs w:val="24"/>
        </w:rPr>
        <w:t>arties</w:t>
      </w:r>
      <w:proofErr w:type="spellEnd"/>
      <w:r w:rsidRPr="008819B3">
        <w:rPr>
          <w:rFonts w:ascii="Comic Sans MS" w:hAnsi="Comic Sans MS"/>
          <w:sz w:val="24"/>
          <w:szCs w:val="24"/>
        </w:rPr>
        <w:t xml:space="preserve">/professional to organise the environment and plan activities to ensure that all children take part at a level appropriate to their needs. </w:t>
      </w:r>
    </w:p>
    <w:p w14:paraId="55FBB422" w14:textId="77777777" w:rsidR="008819B3" w:rsidRPr="008819B3" w:rsidRDefault="008819B3" w:rsidP="008819B3">
      <w:pPr>
        <w:ind w:left="720"/>
        <w:rPr>
          <w:rFonts w:ascii="Comic Sans MS" w:hAnsi="Comic Sans MS"/>
          <w:sz w:val="24"/>
          <w:szCs w:val="24"/>
        </w:rPr>
      </w:pPr>
      <w:r>
        <w:rPr>
          <w:rFonts w:ascii="Comic Sans MS" w:hAnsi="Comic Sans MS"/>
          <w:sz w:val="24"/>
          <w:szCs w:val="24"/>
        </w:rPr>
        <w:t>1.5</w:t>
      </w:r>
      <w:r w:rsidRPr="008819B3">
        <w:rPr>
          <w:rFonts w:ascii="Comic Sans MS" w:hAnsi="Comic Sans MS"/>
          <w:sz w:val="24"/>
          <w:szCs w:val="24"/>
        </w:rPr>
        <w:t xml:space="preserve"> We work closely with the parents of all the children in the group to ensure that - </w:t>
      </w:r>
    </w:p>
    <w:p w14:paraId="343A5C30" w14:textId="77777777" w:rsidR="008819B3" w:rsidRPr="008819B3" w:rsidRDefault="008819B3" w:rsidP="00B41C75">
      <w:pPr>
        <w:ind w:left="720"/>
        <w:rPr>
          <w:rFonts w:ascii="Comic Sans MS" w:hAnsi="Comic Sans MS"/>
          <w:sz w:val="24"/>
          <w:szCs w:val="24"/>
        </w:rPr>
      </w:pPr>
      <w:r w:rsidRPr="008819B3">
        <w:rPr>
          <w:rFonts w:ascii="Comic Sans MS" w:hAnsi="Comic Sans MS"/>
          <w:sz w:val="24"/>
          <w:szCs w:val="24"/>
        </w:rPr>
        <w:t xml:space="preserve">• the group draws upon the knowledge and expertise of the parents in planning provision for the child </w:t>
      </w:r>
    </w:p>
    <w:p w14:paraId="3DEF5D21" w14:textId="77777777" w:rsidR="008819B3" w:rsidRPr="008819B3" w:rsidRDefault="008819B3" w:rsidP="00B41C75">
      <w:pPr>
        <w:ind w:left="720"/>
        <w:rPr>
          <w:rFonts w:ascii="Comic Sans MS" w:hAnsi="Comic Sans MS"/>
          <w:sz w:val="24"/>
          <w:szCs w:val="24"/>
        </w:rPr>
      </w:pPr>
      <w:r w:rsidRPr="008819B3">
        <w:rPr>
          <w:rFonts w:ascii="Comic Sans MS" w:hAnsi="Comic Sans MS"/>
          <w:sz w:val="24"/>
          <w:szCs w:val="24"/>
        </w:rPr>
        <w:t xml:space="preserve">• the child’s progress and achievements are shared and discussed with parents on a regular basis </w:t>
      </w:r>
    </w:p>
    <w:p w14:paraId="22D47D9A" w14:textId="77777777" w:rsidR="008819B3" w:rsidRPr="008819B3" w:rsidRDefault="008819B3" w:rsidP="00B41C75">
      <w:pPr>
        <w:ind w:firstLine="720"/>
        <w:rPr>
          <w:rFonts w:ascii="Comic Sans MS" w:hAnsi="Comic Sans MS"/>
          <w:sz w:val="24"/>
          <w:szCs w:val="24"/>
        </w:rPr>
      </w:pPr>
      <w:r w:rsidRPr="008819B3">
        <w:rPr>
          <w:rFonts w:ascii="Comic Sans MS" w:hAnsi="Comic Sans MS"/>
          <w:sz w:val="24"/>
          <w:szCs w:val="24"/>
        </w:rPr>
        <w:t xml:space="preserve">• parents know the identity of the groups Special Needs Coordinator </w:t>
      </w:r>
    </w:p>
    <w:p w14:paraId="4CE342C7" w14:textId="77777777" w:rsidR="008819B3" w:rsidRPr="008819B3" w:rsidRDefault="008819B3" w:rsidP="00B41C75">
      <w:pPr>
        <w:ind w:left="720"/>
        <w:rPr>
          <w:rFonts w:ascii="Comic Sans MS" w:hAnsi="Comic Sans MS"/>
          <w:sz w:val="24"/>
          <w:szCs w:val="24"/>
        </w:rPr>
      </w:pPr>
      <w:r w:rsidRPr="008819B3">
        <w:rPr>
          <w:rFonts w:ascii="Comic Sans MS" w:hAnsi="Comic Sans MS"/>
          <w:sz w:val="24"/>
          <w:szCs w:val="24"/>
        </w:rPr>
        <w:t xml:space="preserve">• parents are aware of the arrangements for the admission and integration of children with special educational needs. </w:t>
      </w:r>
    </w:p>
    <w:p w14:paraId="4585B139" w14:textId="77777777" w:rsidR="007059F8" w:rsidRPr="007059F8" w:rsidRDefault="007059F8" w:rsidP="007059F8">
      <w:pPr>
        <w:ind w:firstLine="720"/>
        <w:rPr>
          <w:rFonts w:ascii="Comic Sans MS" w:hAnsi="Comic Sans MS"/>
          <w:sz w:val="24"/>
          <w:szCs w:val="24"/>
        </w:rPr>
      </w:pPr>
      <w:r>
        <w:rPr>
          <w:rFonts w:ascii="Comic Sans MS" w:hAnsi="Comic Sans MS"/>
          <w:sz w:val="24"/>
          <w:szCs w:val="24"/>
        </w:rPr>
        <w:t>1.6</w:t>
      </w:r>
      <w:r w:rsidRPr="007059F8">
        <w:rPr>
          <w:rFonts w:ascii="Comic Sans MS" w:hAnsi="Comic Sans MS"/>
          <w:sz w:val="24"/>
          <w:szCs w:val="24"/>
        </w:rPr>
        <w:t xml:space="preserve"> We will ensure that the facilities/premises are accessible to all. </w:t>
      </w:r>
    </w:p>
    <w:p w14:paraId="34ECA4E2" w14:textId="77777777" w:rsidR="007059F8" w:rsidRDefault="007059F8" w:rsidP="007059F8">
      <w:pPr>
        <w:ind w:left="720"/>
        <w:rPr>
          <w:rFonts w:ascii="Comic Sans MS" w:hAnsi="Comic Sans MS"/>
          <w:sz w:val="24"/>
          <w:szCs w:val="24"/>
        </w:rPr>
      </w:pPr>
      <w:r>
        <w:rPr>
          <w:rFonts w:ascii="Comic Sans MS" w:hAnsi="Comic Sans MS"/>
          <w:sz w:val="24"/>
          <w:szCs w:val="24"/>
        </w:rPr>
        <w:t>1.7 A SENCO</w:t>
      </w:r>
      <w:r w:rsidRPr="007059F8">
        <w:rPr>
          <w:rFonts w:ascii="Comic Sans MS" w:hAnsi="Comic Sans MS"/>
          <w:sz w:val="24"/>
          <w:szCs w:val="24"/>
        </w:rPr>
        <w:t xml:space="preserve"> will always be appointed to </w:t>
      </w:r>
      <w:r w:rsidR="009B1092" w:rsidRPr="007059F8">
        <w:rPr>
          <w:rFonts w:ascii="Comic Sans MS" w:hAnsi="Comic Sans MS"/>
          <w:sz w:val="24"/>
          <w:szCs w:val="24"/>
        </w:rPr>
        <w:t>liaise</w:t>
      </w:r>
      <w:r w:rsidRPr="007059F8">
        <w:rPr>
          <w:rFonts w:ascii="Comic Sans MS" w:hAnsi="Comic Sans MS"/>
          <w:sz w:val="24"/>
          <w:szCs w:val="24"/>
        </w:rPr>
        <w:t xml:space="preserve"> with parents, staff and professionals. </w:t>
      </w:r>
      <w:r>
        <w:rPr>
          <w:rFonts w:ascii="Comic Sans MS" w:hAnsi="Comic Sans MS"/>
          <w:sz w:val="24"/>
          <w:szCs w:val="24"/>
        </w:rPr>
        <w:t>Our SENCO is:</w:t>
      </w:r>
    </w:p>
    <w:p w14:paraId="757E4F62" w14:textId="18443EDC" w:rsidR="007059F8" w:rsidRPr="007059F8" w:rsidRDefault="00FB31A5" w:rsidP="007059F8">
      <w:pPr>
        <w:ind w:left="720"/>
        <w:rPr>
          <w:rFonts w:ascii="Comic Sans MS" w:hAnsi="Comic Sans MS"/>
          <w:b/>
          <w:sz w:val="24"/>
          <w:szCs w:val="24"/>
        </w:rPr>
      </w:pPr>
      <w:r>
        <w:rPr>
          <w:rFonts w:ascii="Comic Sans MS" w:hAnsi="Comic Sans MS"/>
          <w:b/>
          <w:sz w:val="24"/>
          <w:szCs w:val="24"/>
        </w:rPr>
        <w:t>Hayley Smith</w:t>
      </w:r>
    </w:p>
    <w:p w14:paraId="09B86847" w14:textId="77777777" w:rsidR="007059F8" w:rsidRPr="007059F8" w:rsidRDefault="007059F8" w:rsidP="007059F8">
      <w:pPr>
        <w:ind w:left="720"/>
        <w:rPr>
          <w:rFonts w:ascii="Comic Sans MS" w:hAnsi="Comic Sans MS"/>
          <w:sz w:val="24"/>
          <w:szCs w:val="24"/>
        </w:rPr>
      </w:pPr>
      <w:r w:rsidRPr="007059F8">
        <w:rPr>
          <w:rFonts w:ascii="Comic Sans MS" w:hAnsi="Comic Sans MS"/>
          <w:sz w:val="24"/>
          <w:szCs w:val="24"/>
        </w:rPr>
        <w:lastRenderedPageBreak/>
        <w:t xml:space="preserve">1.8 Our system of observation and record keeping which operates in conjunction with parents enables us to monitor children’s needs and progress on an individual basis. </w:t>
      </w:r>
    </w:p>
    <w:p w14:paraId="02852112" w14:textId="77777777" w:rsidR="007059F8" w:rsidRPr="007059F8" w:rsidRDefault="007059F8" w:rsidP="007059F8">
      <w:pPr>
        <w:ind w:left="720"/>
        <w:rPr>
          <w:rFonts w:ascii="Comic Sans MS" w:hAnsi="Comic Sans MS"/>
          <w:sz w:val="24"/>
          <w:szCs w:val="24"/>
        </w:rPr>
      </w:pPr>
      <w:r w:rsidRPr="007059F8">
        <w:rPr>
          <w:rFonts w:ascii="Comic Sans MS" w:hAnsi="Comic Sans MS"/>
          <w:sz w:val="24"/>
          <w:szCs w:val="24"/>
        </w:rPr>
        <w:t xml:space="preserve">1.9 Our keyworker system ensures that each child is the responsibility of </w:t>
      </w:r>
      <w:r>
        <w:rPr>
          <w:rFonts w:ascii="Comic Sans MS" w:hAnsi="Comic Sans MS"/>
          <w:sz w:val="24"/>
          <w:szCs w:val="24"/>
        </w:rPr>
        <w:t>o</w:t>
      </w:r>
      <w:r w:rsidRPr="007059F8">
        <w:rPr>
          <w:rFonts w:ascii="Comic Sans MS" w:hAnsi="Comic Sans MS"/>
          <w:sz w:val="24"/>
          <w:szCs w:val="24"/>
        </w:rPr>
        <w:t xml:space="preserve">ne adult who ensures that each child achieves their full potential during their time at Preschool. </w:t>
      </w:r>
    </w:p>
    <w:p w14:paraId="485268A2" w14:textId="77777777" w:rsidR="007059F8" w:rsidRPr="007059F8" w:rsidRDefault="007059F8" w:rsidP="007059F8">
      <w:pPr>
        <w:ind w:left="720"/>
        <w:rPr>
          <w:rFonts w:ascii="Comic Sans MS" w:hAnsi="Comic Sans MS"/>
          <w:sz w:val="24"/>
          <w:szCs w:val="24"/>
        </w:rPr>
      </w:pPr>
      <w:r w:rsidRPr="007059F8">
        <w:rPr>
          <w:rFonts w:ascii="Comic Sans MS" w:hAnsi="Comic Sans MS"/>
          <w:sz w:val="24"/>
          <w:szCs w:val="24"/>
        </w:rPr>
        <w:t xml:space="preserve">1.10 If it is felt that a child’s needs cannot be met in the Preschool without the support of a 1:1 worker and/or extra equipment and resources, external funding will be sought to ensure that we can provide appropriately for the child’s needs. If funding is insufficient to cover the child’s needs, then the matter will be referred to the </w:t>
      </w:r>
      <w:r>
        <w:rPr>
          <w:rFonts w:ascii="Comic Sans MS" w:hAnsi="Comic Sans MS"/>
          <w:sz w:val="24"/>
          <w:szCs w:val="24"/>
        </w:rPr>
        <w:t>owner</w:t>
      </w:r>
      <w:r w:rsidRPr="007059F8">
        <w:rPr>
          <w:rFonts w:ascii="Comic Sans MS" w:hAnsi="Comic Sans MS"/>
          <w:sz w:val="24"/>
          <w:szCs w:val="24"/>
        </w:rPr>
        <w:t xml:space="preserve">. </w:t>
      </w:r>
    </w:p>
    <w:p w14:paraId="1C84F86E" w14:textId="77777777" w:rsidR="007059F8" w:rsidRPr="007059F8" w:rsidRDefault="007059F8" w:rsidP="007059F8">
      <w:pPr>
        <w:ind w:left="720"/>
        <w:rPr>
          <w:rFonts w:ascii="Comic Sans MS" w:hAnsi="Comic Sans MS"/>
          <w:sz w:val="24"/>
          <w:szCs w:val="24"/>
        </w:rPr>
      </w:pPr>
      <w:r w:rsidRPr="007059F8">
        <w:rPr>
          <w:rFonts w:ascii="Comic Sans MS" w:hAnsi="Comic Sans MS"/>
          <w:sz w:val="24"/>
          <w:szCs w:val="24"/>
        </w:rPr>
        <w:t xml:space="preserve">1.11 Whenever possible staff attend training courses relevant to Special Needs. </w:t>
      </w:r>
    </w:p>
    <w:p w14:paraId="343B5BD1" w14:textId="77777777" w:rsidR="007059F8" w:rsidRDefault="007059F8" w:rsidP="007059F8">
      <w:pPr>
        <w:ind w:left="720"/>
        <w:rPr>
          <w:rFonts w:ascii="Comic Sans MS" w:hAnsi="Comic Sans MS"/>
          <w:sz w:val="24"/>
          <w:szCs w:val="24"/>
        </w:rPr>
      </w:pPr>
      <w:r w:rsidRPr="007059F8">
        <w:rPr>
          <w:rFonts w:ascii="Comic Sans MS" w:hAnsi="Comic Sans MS"/>
          <w:sz w:val="24"/>
          <w:szCs w:val="24"/>
        </w:rPr>
        <w:t xml:space="preserve">1.12 Following national guidelines we offer the following strategies for children with special needs: </w:t>
      </w:r>
      <w:r w:rsidR="008819B3" w:rsidRPr="008819B3">
        <w:rPr>
          <w:rFonts w:ascii="Comic Sans MS" w:hAnsi="Comic Sans MS"/>
          <w:sz w:val="24"/>
          <w:szCs w:val="24"/>
        </w:rPr>
        <w:t xml:space="preserve"> </w:t>
      </w:r>
    </w:p>
    <w:p w14:paraId="643E422E" w14:textId="77777777" w:rsidR="007059F8" w:rsidRPr="007059F8" w:rsidRDefault="007059F8" w:rsidP="007059F8">
      <w:pPr>
        <w:ind w:left="720"/>
        <w:rPr>
          <w:rFonts w:ascii="Comic Sans MS" w:hAnsi="Comic Sans MS"/>
          <w:sz w:val="24"/>
          <w:szCs w:val="24"/>
        </w:rPr>
      </w:pPr>
      <w:r w:rsidRPr="007059F8">
        <w:rPr>
          <w:rFonts w:ascii="Comic Sans MS" w:hAnsi="Comic Sans MS"/>
          <w:sz w:val="24"/>
          <w:szCs w:val="24"/>
        </w:rPr>
        <w:t xml:space="preserve">• Early Years Action </w:t>
      </w:r>
      <w:proofErr w:type="gramStart"/>
      <w:r w:rsidRPr="007059F8">
        <w:rPr>
          <w:rFonts w:ascii="Comic Sans MS" w:hAnsi="Comic Sans MS"/>
          <w:sz w:val="24"/>
          <w:szCs w:val="24"/>
        </w:rPr>
        <w:t>On</w:t>
      </w:r>
      <w:proofErr w:type="gramEnd"/>
      <w:r w:rsidRPr="007059F8">
        <w:rPr>
          <w:rFonts w:ascii="Comic Sans MS" w:hAnsi="Comic Sans MS"/>
          <w:sz w:val="24"/>
          <w:szCs w:val="24"/>
        </w:rPr>
        <w:t xml:space="preserve"> Identifying that a child has SEN, additional of different provisions will be made as appropriate. These are known as Individual Educational Plans (IEPs) </w:t>
      </w:r>
    </w:p>
    <w:p w14:paraId="437DD612" w14:textId="77777777" w:rsidR="00A64E6B" w:rsidRPr="008819B3" w:rsidRDefault="007059F8" w:rsidP="007059F8">
      <w:pPr>
        <w:ind w:left="720"/>
        <w:rPr>
          <w:rFonts w:ascii="Comic Sans MS" w:hAnsi="Comic Sans MS"/>
          <w:sz w:val="24"/>
          <w:szCs w:val="24"/>
        </w:rPr>
      </w:pPr>
      <w:r w:rsidRPr="007059F8">
        <w:rPr>
          <w:rFonts w:ascii="Comic Sans MS" w:hAnsi="Comic Sans MS"/>
          <w:sz w:val="24"/>
          <w:szCs w:val="24"/>
        </w:rPr>
        <w:t xml:space="preserve">• Early Years Action Plus Outside professional advice and support will be provided and additional or different strategies to those provided for the child through Early Years Action will be set in place. New IEPs will be set up after discussion with parents and professionals. </w:t>
      </w:r>
      <w:r w:rsidRPr="007059F8">
        <w:rPr>
          <w:rFonts w:ascii="Comic Sans MS" w:hAnsi="Comic Sans MS"/>
          <w:sz w:val="24"/>
          <w:szCs w:val="24"/>
        </w:rPr>
        <w:cr/>
      </w:r>
      <w:r w:rsidR="008819B3" w:rsidRPr="008819B3">
        <w:rPr>
          <w:rFonts w:ascii="Comic Sans MS" w:hAnsi="Comic Sans MS"/>
          <w:sz w:val="24"/>
          <w:szCs w:val="24"/>
        </w:rPr>
        <w:cr/>
      </w:r>
    </w:p>
    <w:p w14:paraId="4D8A57F1" w14:textId="5B2A6B9F" w:rsidR="00BA4723" w:rsidRPr="008A6432" w:rsidRDefault="00BA4723" w:rsidP="00D35F42">
      <w:pPr>
        <w:rPr>
          <w:rFonts w:ascii="Comic Sans MS" w:hAnsi="Comic Sans MS"/>
        </w:rPr>
      </w:pPr>
      <w:r w:rsidRPr="008A6432">
        <w:rPr>
          <w:rFonts w:ascii="Comic Sans MS" w:hAnsi="Comic Sans MS"/>
        </w:rPr>
        <w:t>This policy was adopted by the Manager of Caterpillars Pre-school on</w:t>
      </w:r>
      <w:r w:rsidR="00281AD2">
        <w:rPr>
          <w:rFonts w:ascii="Comic Sans MS" w:hAnsi="Comic Sans MS"/>
        </w:rPr>
        <w:t xml:space="preserve"> </w:t>
      </w:r>
      <w:r w:rsidR="00447D85">
        <w:rPr>
          <w:rFonts w:ascii="Comic Sans MS" w:hAnsi="Comic Sans MS"/>
        </w:rPr>
        <w:t>0</w:t>
      </w:r>
      <w:r w:rsidR="003E4720">
        <w:rPr>
          <w:rFonts w:ascii="Comic Sans MS" w:hAnsi="Comic Sans MS"/>
        </w:rPr>
        <w:t>1/09/2025.</w:t>
      </w:r>
    </w:p>
    <w:p w14:paraId="4F5C8580" w14:textId="77777777" w:rsidR="00FE363E" w:rsidRPr="008A6432" w:rsidRDefault="00BA4723" w:rsidP="00BA4723">
      <w:pPr>
        <w:rPr>
          <w:rFonts w:ascii="Comic Sans MS" w:hAnsi="Comic Sans MS"/>
        </w:rPr>
      </w:pPr>
      <w:r w:rsidRPr="008A6432">
        <w:rPr>
          <w:rFonts w:ascii="Comic Sans MS" w:hAnsi="Comic Sans MS"/>
        </w:rPr>
        <w:t>…………………………………………………………</w:t>
      </w:r>
    </w:p>
    <w:p w14:paraId="2B7A6E3F"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613F" w14:textId="77777777" w:rsidR="00EF7B9D" w:rsidRDefault="00EF7B9D" w:rsidP="004737C2">
      <w:pPr>
        <w:spacing w:after="0" w:line="240" w:lineRule="auto"/>
      </w:pPr>
      <w:r>
        <w:separator/>
      </w:r>
    </w:p>
  </w:endnote>
  <w:endnote w:type="continuationSeparator" w:id="0">
    <w:p w14:paraId="3A294F71" w14:textId="77777777" w:rsidR="00EF7B9D" w:rsidRDefault="00EF7B9D" w:rsidP="0047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BEE5" w14:textId="77777777" w:rsidR="00EF7B9D" w:rsidRDefault="00EF7B9D" w:rsidP="004737C2">
      <w:pPr>
        <w:spacing w:after="0" w:line="240" w:lineRule="auto"/>
      </w:pPr>
      <w:r>
        <w:separator/>
      </w:r>
    </w:p>
  </w:footnote>
  <w:footnote w:type="continuationSeparator" w:id="0">
    <w:p w14:paraId="35F15037" w14:textId="77777777" w:rsidR="00EF7B9D" w:rsidRDefault="00EF7B9D" w:rsidP="00473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165B" w14:textId="77777777" w:rsidR="004737C2" w:rsidRPr="003C6F52" w:rsidRDefault="004737C2" w:rsidP="004737C2">
    <w:pPr>
      <w:jc w:val="center"/>
      <w:rPr>
        <w:rFonts w:ascii="Comic Sans MS" w:hAnsi="Comic Sans MS"/>
        <w:color w:val="FF0000"/>
        <w:sz w:val="24"/>
        <w:szCs w:val="24"/>
      </w:rPr>
    </w:pPr>
    <w:r>
      <w:rPr>
        <w:rFonts w:ascii="Comic Sans MS" w:hAnsi="Comic Sans MS"/>
        <w:color w:val="FF0000"/>
        <w:sz w:val="24"/>
        <w:szCs w:val="24"/>
      </w:rPr>
      <w:t>Equality of Opportunity</w:t>
    </w:r>
  </w:p>
  <w:p w14:paraId="0D894B52" w14:textId="77777777" w:rsidR="004737C2" w:rsidRDefault="00473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025143">
    <w:abstractNumId w:val="6"/>
  </w:num>
  <w:num w:numId="2" w16cid:durableId="1895892299">
    <w:abstractNumId w:val="12"/>
  </w:num>
  <w:num w:numId="3" w16cid:durableId="794257398">
    <w:abstractNumId w:val="2"/>
  </w:num>
  <w:num w:numId="4" w16cid:durableId="1000230814">
    <w:abstractNumId w:val="9"/>
  </w:num>
  <w:num w:numId="5" w16cid:durableId="410199746">
    <w:abstractNumId w:val="17"/>
  </w:num>
  <w:num w:numId="6" w16cid:durableId="239297605">
    <w:abstractNumId w:val="5"/>
  </w:num>
  <w:num w:numId="7" w16cid:durableId="1649894041">
    <w:abstractNumId w:val="0"/>
  </w:num>
  <w:num w:numId="8" w16cid:durableId="391730589">
    <w:abstractNumId w:val="14"/>
  </w:num>
  <w:num w:numId="9" w16cid:durableId="189950905">
    <w:abstractNumId w:val="15"/>
  </w:num>
  <w:num w:numId="10" w16cid:durableId="543254604">
    <w:abstractNumId w:val="16"/>
  </w:num>
  <w:num w:numId="11" w16cid:durableId="598684717">
    <w:abstractNumId w:val="11"/>
  </w:num>
  <w:num w:numId="12" w16cid:durableId="1242640161">
    <w:abstractNumId w:val="20"/>
  </w:num>
  <w:num w:numId="13" w16cid:durableId="34280702">
    <w:abstractNumId w:val="7"/>
  </w:num>
  <w:num w:numId="14" w16cid:durableId="760183606">
    <w:abstractNumId w:val="22"/>
  </w:num>
  <w:num w:numId="15" w16cid:durableId="1851868038">
    <w:abstractNumId w:val="13"/>
  </w:num>
  <w:num w:numId="16" w16cid:durableId="950090157">
    <w:abstractNumId w:val="21"/>
  </w:num>
  <w:num w:numId="17" w16cid:durableId="1845247613">
    <w:abstractNumId w:val="10"/>
  </w:num>
  <w:num w:numId="18" w16cid:durableId="213319756">
    <w:abstractNumId w:val="8"/>
  </w:num>
  <w:num w:numId="19" w16cid:durableId="1134636618">
    <w:abstractNumId w:val="1"/>
  </w:num>
  <w:num w:numId="20" w16cid:durableId="355740033">
    <w:abstractNumId w:val="3"/>
  </w:num>
  <w:num w:numId="21" w16cid:durableId="29304599">
    <w:abstractNumId w:val="4"/>
  </w:num>
  <w:num w:numId="22" w16cid:durableId="1503156487">
    <w:abstractNumId w:val="18"/>
  </w:num>
  <w:num w:numId="23" w16cid:durableId="16846269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120FFE"/>
    <w:rsid w:val="00130AFF"/>
    <w:rsid w:val="001C5240"/>
    <w:rsid w:val="001F16FC"/>
    <w:rsid w:val="00211B27"/>
    <w:rsid w:val="00244D77"/>
    <w:rsid w:val="0025335B"/>
    <w:rsid w:val="00281AD2"/>
    <w:rsid w:val="002C289A"/>
    <w:rsid w:val="00315935"/>
    <w:rsid w:val="003977F0"/>
    <w:rsid w:val="003C6F52"/>
    <w:rsid w:val="003E4720"/>
    <w:rsid w:val="004102A9"/>
    <w:rsid w:val="00430650"/>
    <w:rsid w:val="00433EDE"/>
    <w:rsid w:val="00445BFC"/>
    <w:rsid w:val="00447D85"/>
    <w:rsid w:val="004737C2"/>
    <w:rsid w:val="004A0BB6"/>
    <w:rsid w:val="004A69DC"/>
    <w:rsid w:val="0052426F"/>
    <w:rsid w:val="0053443F"/>
    <w:rsid w:val="00592E17"/>
    <w:rsid w:val="005D02BA"/>
    <w:rsid w:val="005F760F"/>
    <w:rsid w:val="006465DA"/>
    <w:rsid w:val="006A6DCF"/>
    <w:rsid w:val="006C20F5"/>
    <w:rsid w:val="007059F8"/>
    <w:rsid w:val="007349FF"/>
    <w:rsid w:val="0074266A"/>
    <w:rsid w:val="00780261"/>
    <w:rsid w:val="007D0202"/>
    <w:rsid w:val="008026A0"/>
    <w:rsid w:val="00824661"/>
    <w:rsid w:val="008819B3"/>
    <w:rsid w:val="008A6432"/>
    <w:rsid w:val="00960497"/>
    <w:rsid w:val="009B1092"/>
    <w:rsid w:val="00A64E6B"/>
    <w:rsid w:val="00AB7B38"/>
    <w:rsid w:val="00AF17FF"/>
    <w:rsid w:val="00B010ED"/>
    <w:rsid w:val="00B11E0B"/>
    <w:rsid w:val="00B41C75"/>
    <w:rsid w:val="00B53D32"/>
    <w:rsid w:val="00BA4723"/>
    <w:rsid w:val="00C6737C"/>
    <w:rsid w:val="00C90126"/>
    <w:rsid w:val="00CB18A3"/>
    <w:rsid w:val="00D10152"/>
    <w:rsid w:val="00D35F42"/>
    <w:rsid w:val="00D97D32"/>
    <w:rsid w:val="00DB01ED"/>
    <w:rsid w:val="00E02E43"/>
    <w:rsid w:val="00E20C6D"/>
    <w:rsid w:val="00E22258"/>
    <w:rsid w:val="00E30A90"/>
    <w:rsid w:val="00EF7B9D"/>
    <w:rsid w:val="00F277A1"/>
    <w:rsid w:val="00F86EE6"/>
    <w:rsid w:val="00F9162E"/>
    <w:rsid w:val="00FB31A5"/>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2DF8"/>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473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7C2"/>
  </w:style>
  <w:style w:type="paragraph" w:styleId="Footer">
    <w:name w:val="footer"/>
    <w:basedOn w:val="Normal"/>
    <w:link w:val="FooterChar"/>
    <w:uiPriority w:val="99"/>
    <w:unhideWhenUsed/>
    <w:rsid w:val="00473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2023-04-04T12:10:00Z</cp:lastPrinted>
  <dcterms:created xsi:type="dcterms:W3CDTF">2025-09-01T14:40:00Z</dcterms:created>
  <dcterms:modified xsi:type="dcterms:W3CDTF">2025-09-01T14:40:00Z</dcterms:modified>
</cp:coreProperties>
</file>